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0E5DFA" w:rsidRDefault="00F52E7B" w:rsidP="002A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2A0D6A" w:rsidRPr="002A0D6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</w:t>
      </w:r>
      <w:r w:rsidR="002A0D6A">
        <w:rPr>
          <w:sz w:val="28"/>
          <w:szCs w:val="28"/>
        </w:rPr>
        <w:t>актуализация действующего НПА</w:t>
      </w:r>
      <w:r w:rsidR="00230C22">
        <w:rPr>
          <w:sz w:val="28"/>
          <w:szCs w:val="28"/>
        </w:rPr>
        <w:t xml:space="preserve"> в части изменения состава Комиссии, в связи с штат</w:t>
      </w:r>
      <w:bookmarkStart w:id="0" w:name="_GoBack"/>
      <w:bookmarkEnd w:id="0"/>
      <w:r w:rsidR="00230C22">
        <w:rPr>
          <w:sz w:val="28"/>
          <w:szCs w:val="28"/>
        </w:rPr>
        <w:t>ными изменениями</w:t>
      </w:r>
      <w:r w:rsidR="002A0D6A">
        <w:rPr>
          <w:sz w:val="28"/>
          <w:szCs w:val="28"/>
        </w:rPr>
        <w:t>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государственного вмешательства? Насколько цель предлагаемого </w:t>
      </w:r>
      <w:r w:rsidRPr="00DE376B">
        <w:rPr>
          <w:i/>
          <w:sz w:val="28"/>
          <w:szCs w:val="28"/>
        </w:rPr>
        <w:lastRenderedPageBreak/>
        <w:t>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Выбранный вариант решения проблемы является </w:t>
      </w:r>
      <w:proofErr w:type="gramStart"/>
      <w:r>
        <w:rPr>
          <w:sz w:val="28"/>
          <w:szCs w:val="28"/>
        </w:rPr>
        <w:t>оптимальным  с</w:t>
      </w:r>
      <w:proofErr w:type="gramEnd"/>
      <w:r>
        <w:rPr>
          <w:sz w:val="28"/>
          <w:szCs w:val="28"/>
        </w:rPr>
        <w:t xml:space="preserve">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>й  проект</w:t>
      </w:r>
      <w:proofErr w:type="gramEnd"/>
      <w:r w:rsidR="00477FA1">
        <w:rPr>
          <w:sz w:val="28"/>
          <w:szCs w:val="28"/>
        </w:rPr>
        <w:t xml:space="preserve">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</w:t>
      </w:r>
      <w:r w:rsidRPr="00DE376B">
        <w:rPr>
          <w:i/>
          <w:sz w:val="28"/>
          <w:szCs w:val="28"/>
        </w:rPr>
        <w:lastRenderedPageBreak/>
        <w:t>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</w:t>
      </w:r>
      <w:r w:rsidRPr="00DE376B">
        <w:rPr>
          <w:i/>
          <w:sz w:val="28"/>
          <w:szCs w:val="28"/>
        </w:rPr>
        <w:lastRenderedPageBreak/>
        <w:t>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63306"/>
    <w:rsid w:val="00217F42"/>
    <w:rsid w:val="00230C2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B93B31"/>
    <w:rsid w:val="00C4322C"/>
    <w:rsid w:val="00C52E05"/>
    <w:rsid w:val="00CC0396"/>
    <w:rsid w:val="00F15AD8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dcterms:created xsi:type="dcterms:W3CDTF">2018-03-15T10:40:00Z</dcterms:created>
  <dcterms:modified xsi:type="dcterms:W3CDTF">2018-03-15T10:40:00Z</dcterms:modified>
</cp:coreProperties>
</file>